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8A" w:rsidRDefault="0030065F" w:rsidP="000A5A12">
      <w:pPr>
        <w:spacing w:after="0" w:line="360" w:lineRule="auto"/>
        <w:jc w:val="center"/>
        <w:rPr>
          <w:rFonts w:ascii="inherit" w:hAnsi="inherit"/>
          <w:color w:val="000000" w:themeColor="text1"/>
          <w:sz w:val="20"/>
          <w:szCs w:val="20"/>
        </w:rPr>
      </w:pPr>
      <w:bookmarkStart w:id="0" w:name="_Toc535848948"/>
      <w:r>
        <w:rPr>
          <w:noProof/>
        </w:rPr>
        <w:drawing>
          <wp:anchor distT="0" distB="0" distL="114300" distR="114300" simplePos="0" relativeHeight="251668480" behindDoc="0" locked="0" layoutInCell="1" allowOverlap="1" wp14:anchorId="3A578089">
            <wp:simplePos x="0" y="0"/>
            <wp:positionH relativeFrom="margin">
              <wp:posOffset>4070771</wp:posOffset>
            </wp:positionH>
            <wp:positionV relativeFrom="margin">
              <wp:posOffset>-298373</wp:posOffset>
            </wp:positionV>
            <wp:extent cx="2312670" cy="1546225"/>
            <wp:effectExtent l="0" t="0" r="0" b="0"/>
            <wp:wrapSquare wrapText="bothSides"/>
            <wp:docPr id="8" name="obrázek 6" descr="http://www.morettispa.com/doc/logo-log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rettispa.com/doc/logo-logik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AB" w:rsidRDefault="00D6782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3078036</wp:posOffset>
            </wp:positionH>
            <wp:positionV relativeFrom="margin">
              <wp:posOffset>1356582</wp:posOffset>
            </wp:positionV>
            <wp:extent cx="2857500" cy="1908810"/>
            <wp:effectExtent l="0" t="0" r="0" b="0"/>
            <wp:wrapNone/>
            <wp:docPr id="15" name="Obrázek 15" descr="Stetoskop plochÃ½ vÃ½bÄr ba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toskop plochÃ½ vÃ½bÄr bare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522582</wp:posOffset>
                </wp:positionH>
                <wp:positionV relativeFrom="paragraph">
                  <wp:posOffset>1175523</wp:posOffset>
                </wp:positionV>
                <wp:extent cx="642651" cy="286897"/>
                <wp:effectExtent l="0" t="0" r="508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51" cy="286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82B" w:rsidRPr="00D6782B" w:rsidRDefault="00D6782B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6782B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DM500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1.15pt;margin-top:92.55pt;width:50.6pt;height:2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" fillcolor="white [3201]" stroked="f" strokeweight=".5pt">
                <v:textbox>
                  <w:txbxContent>
                    <w:p w:rsidR="00D6782B" w:rsidRPr="00D6782B" w:rsidRDefault="00D6782B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6782B">
                        <w:rPr>
                          <w:rFonts w:ascii="inherit" w:hAnsi="inherit"/>
                          <w:sz w:val="20"/>
                          <w:szCs w:val="20"/>
                        </w:rPr>
                        <w:t>DM500</w:t>
                      </w:r>
                    </w:p>
                  </w:txbxContent>
                </v:textbox>
              </v:shape>
            </w:pict>
          </mc:Fallback>
        </mc:AlternateContent>
      </w:r>
      <w:r w:rsidR="00650CAB" w:rsidRPr="00650CAB">
        <w:rPr>
          <w:noProof/>
        </w:rPr>
        <w:t xml:space="preserve"> </w:t>
      </w:r>
    </w:p>
    <w:p w:rsidR="00650CAB" w:rsidRDefault="00D6782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86675" wp14:editId="413F7CA2">
                <wp:simplePos x="0" y="0"/>
                <wp:positionH relativeFrom="column">
                  <wp:posOffset>3261054</wp:posOffset>
                </wp:positionH>
                <wp:positionV relativeFrom="paragraph">
                  <wp:posOffset>709984</wp:posOffset>
                </wp:positionV>
                <wp:extent cx="642651" cy="286897"/>
                <wp:effectExtent l="0" t="0" r="508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51" cy="286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82B" w:rsidRPr="00D6782B" w:rsidRDefault="00D6782B" w:rsidP="00D6782B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6782B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DM130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6675" id="Textové pole 14" o:spid="_x0000_s1027" type="#_x0000_t202" style="position:absolute;left:0;text-align:left;margin-left:256.8pt;margin-top:55.9pt;width:50.6pt;height:2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" fillcolor="white [3201]" stroked="f" strokeweight=".5pt">
                <v:textbox>
                  <w:txbxContent>
                    <w:p w:rsidR="00D6782B" w:rsidRPr="00D6782B" w:rsidRDefault="00D6782B" w:rsidP="00D6782B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6782B">
                        <w:rPr>
                          <w:rFonts w:ascii="inherit" w:hAnsi="inherit"/>
                          <w:sz w:val="20"/>
                          <w:szCs w:val="20"/>
                        </w:rPr>
                        <w:t>DM130</w:t>
                      </w:r>
                    </w:p>
                  </w:txbxContent>
                </v:textbox>
              </v:shape>
            </w:pict>
          </mc:Fallback>
        </mc:AlternateContent>
      </w:r>
      <w:r w:rsidR="0030065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410210</wp:posOffset>
            </wp:positionH>
            <wp:positionV relativeFrom="page">
              <wp:posOffset>2277791</wp:posOffset>
            </wp:positionV>
            <wp:extent cx="2516196" cy="1562146"/>
            <wp:effectExtent l="0" t="0" r="0" b="0"/>
            <wp:wrapSquare wrapText="bothSides"/>
            <wp:docPr id="1" name="Obrázek 1" descr="Stetoskop oboustrannÃ½ dospÄlÃ½ vÃ½bÄr ba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toskop oboustrannÃ½ dospÄlÃ½ vÃ½bÄr bare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96" cy="156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65F" w:rsidRDefault="00D6782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86675" wp14:editId="413F7CA2">
                <wp:simplePos x="0" y="0"/>
                <wp:positionH relativeFrom="column">
                  <wp:posOffset>149065</wp:posOffset>
                </wp:positionH>
                <wp:positionV relativeFrom="paragraph">
                  <wp:posOffset>1011884</wp:posOffset>
                </wp:positionV>
                <wp:extent cx="642620" cy="300936"/>
                <wp:effectExtent l="0" t="0" r="5080" b="444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30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82B" w:rsidRPr="00D6782B" w:rsidRDefault="00D6782B" w:rsidP="00D6782B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6782B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DM545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6675" id="Textové pole 10" o:spid="_x0000_s1028" type="#_x0000_t202" style="position:absolute;left:0;text-align:left;margin-left:11.75pt;margin-top:79.7pt;width:50.6pt;height:2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" fillcolor="white [3201]" stroked="f" strokeweight=".5pt">
                <v:textbox>
                  <w:txbxContent>
                    <w:p w:rsidR="00D6782B" w:rsidRPr="00D6782B" w:rsidRDefault="00D6782B" w:rsidP="00D6782B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6782B">
                        <w:rPr>
                          <w:rFonts w:ascii="inherit" w:hAnsi="inherit"/>
                          <w:sz w:val="20"/>
                          <w:szCs w:val="20"/>
                        </w:rPr>
                        <w:t>DM545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86675" wp14:editId="413F7CA2">
                <wp:simplePos x="0" y="0"/>
                <wp:positionH relativeFrom="column">
                  <wp:posOffset>4650832</wp:posOffset>
                </wp:positionH>
                <wp:positionV relativeFrom="paragraph">
                  <wp:posOffset>1821539</wp:posOffset>
                </wp:positionV>
                <wp:extent cx="642651" cy="286897"/>
                <wp:effectExtent l="0" t="0" r="508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51" cy="286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82B" w:rsidRPr="00D6782B" w:rsidRDefault="00D6782B" w:rsidP="00D6782B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6782B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DM530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6675" id="Textové pole 11" o:spid="_x0000_s1029" type="#_x0000_t202" style="position:absolute;left:0;text-align:left;margin-left:366.2pt;margin-top:143.45pt;width:50.6pt;height:2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" fillcolor="white [3201]" stroked="f" strokeweight=".5pt">
                <v:textbox>
                  <w:txbxContent>
                    <w:p w:rsidR="00D6782B" w:rsidRPr="00D6782B" w:rsidRDefault="00D6782B" w:rsidP="00D6782B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6782B">
                        <w:rPr>
                          <w:rFonts w:ascii="inherit" w:hAnsi="inherit"/>
                          <w:sz w:val="20"/>
                          <w:szCs w:val="20"/>
                        </w:rPr>
                        <w:t>DM530</w:t>
                      </w:r>
                    </w:p>
                  </w:txbxContent>
                </v:textbox>
              </v:shape>
            </w:pict>
          </mc:Fallback>
        </mc:AlternateContent>
      </w:r>
      <w:r w:rsidR="0030065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2811366</wp:posOffset>
            </wp:positionH>
            <wp:positionV relativeFrom="margin">
              <wp:posOffset>3319987</wp:posOffset>
            </wp:positionV>
            <wp:extent cx="3205403" cy="1548984"/>
            <wp:effectExtent l="0" t="0" r="0" b="0"/>
            <wp:wrapSquare wrapText="bothSides"/>
            <wp:docPr id="7" name="Obrázek 7" descr="Fonendoskop oboustrannÃ½ pro dospÄl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endoskop oboustrannÃ½ pro dospÄlÃ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03" cy="15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65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205197</wp:posOffset>
            </wp:positionH>
            <wp:positionV relativeFrom="margin">
              <wp:posOffset>3217545</wp:posOffset>
            </wp:positionV>
            <wp:extent cx="2635226" cy="1984964"/>
            <wp:effectExtent l="0" t="0" r="0" b="0"/>
            <wp:wrapSquare wrapText="bothSides"/>
            <wp:docPr id="5" name="Obrázek 5" descr="Stetoskop s masivnÃ­ poslechovou hl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toskop s masivnÃ­ poslechovou hlavo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6" cy="198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65F" w:rsidRDefault="00D6782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86675" wp14:editId="413F7CA2">
                <wp:simplePos x="0" y="0"/>
                <wp:positionH relativeFrom="column">
                  <wp:posOffset>4990702</wp:posOffset>
                </wp:positionH>
                <wp:positionV relativeFrom="paragraph">
                  <wp:posOffset>1997947</wp:posOffset>
                </wp:positionV>
                <wp:extent cx="638657" cy="296491"/>
                <wp:effectExtent l="0" t="0" r="9525" b="889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57" cy="29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82B" w:rsidRPr="00D6782B" w:rsidRDefault="00D6782B" w:rsidP="00D6782B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6782B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DM561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6675" id="Textové pole 13" o:spid="_x0000_s1030" type="#_x0000_t202" style="position:absolute;left:0;text-align:left;margin-left:392.95pt;margin-top:157.3pt;width:50.3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" fillcolor="white [3201]" stroked="f" strokeweight=".5pt">
                <v:textbox>
                  <w:txbxContent>
                    <w:p w:rsidR="00D6782B" w:rsidRPr="00D6782B" w:rsidRDefault="00D6782B" w:rsidP="00D6782B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6782B">
                        <w:rPr>
                          <w:rFonts w:ascii="inherit" w:hAnsi="inherit"/>
                          <w:sz w:val="20"/>
                          <w:szCs w:val="20"/>
                        </w:rPr>
                        <w:t>DM561</w:t>
                      </w:r>
                    </w:p>
                  </w:txbxContent>
                </v:textbox>
              </v:shape>
            </w:pict>
          </mc:Fallback>
        </mc:AlternateContent>
      </w:r>
      <w:r w:rsidR="0030065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5298096</wp:posOffset>
            </wp:positionV>
            <wp:extent cx="3714115" cy="1403985"/>
            <wp:effectExtent l="0" t="0" r="635" b="5715"/>
            <wp:wrapSquare wrapText="bothSides"/>
            <wp:docPr id="6" name="Obrázek 6" descr="Fonendoskop dvojitÃ½ Rappa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endoskop dvojitÃ½ Rappapo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65F" w:rsidRDefault="0030065F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</w:p>
    <w:p w:rsidR="0030065F" w:rsidRDefault="0030065F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STETOSKOPY</w:t>
      </w: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br/>
      </w:r>
      <w:r w:rsidR="00D6782B"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DM</w:t>
      </w: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 xml:space="preserve">500, </w:t>
      </w:r>
      <w:r w:rsidR="00D6782B"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DM</w:t>
      </w: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 xml:space="preserve">130, </w:t>
      </w:r>
      <w:r w:rsidR="00D6782B"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DM</w:t>
      </w:r>
      <w:bookmarkStart w:id="1" w:name="_GoBack"/>
      <w:bookmarkEnd w:id="1"/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545, DM53</w:t>
      </w:r>
      <w:r w:rsidR="00D6782B"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0</w:t>
      </w: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 xml:space="preserve"> DM561</w:t>
      </w:r>
    </w:p>
    <w:p w:rsidR="007C7455" w:rsidRPr="00B0450E" w:rsidRDefault="00650CAB" w:rsidP="0030065F">
      <w:pPr>
        <w:spacing w:after="0" w:line="240" w:lineRule="auto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Návod k obsluze</w:t>
      </w:r>
      <w:r w:rsidR="00B0450E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 w:type="page"/>
      </w:r>
    </w:p>
    <w:p w:rsidR="007C7455" w:rsidRPr="007C7455" w:rsidRDefault="007C7455" w:rsidP="007C7455">
      <w:pPr>
        <w:rPr>
          <w:b/>
          <w:bCs/>
        </w:rPr>
        <w:sectPr w:rsidR="007C7455" w:rsidRPr="007C7455" w:rsidSect="007C7455">
          <w:footerReference w:type="default" r:id="rId14"/>
          <w:pgSz w:w="11906" w:h="16838" w:code="9"/>
          <w:pgMar w:top="851" w:right="851" w:bottom="851" w:left="851" w:header="709" w:footer="709" w:gutter="567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27210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3C5C" w:rsidRDefault="003D3C5C">
          <w:pPr>
            <w:pStyle w:val="Nadpisobsahu"/>
          </w:pPr>
          <w:r>
            <w:t>Obsah</w:t>
          </w:r>
        </w:p>
        <w:p w:rsidR="00E47507" w:rsidRDefault="003D3C5C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711129" w:history="1">
            <w:r w:rsidR="00E47507" w:rsidRPr="00236A2B">
              <w:rPr>
                <w:rStyle w:val="Hypertextovodkaz"/>
                <w:noProof/>
              </w:rPr>
              <w:t>OZNAČENÍ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_Toc5711129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0" w:history="1">
            <w:r w:rsidR="00E47507" w:rsidRPr="00236A2B">
              <w:rPr>
                <w:rStyle w:val="Hypertextovodkaz"/>
                <w:noProof/>
              </w:rPr>
              <w:t>ÚVOD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_Toc5711130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1" w:history="1">
            <w:r w:rsidR="00E47507" w:rsidRPr="00236A2B">
              <w:rPr>
                <w:rStyle w:val="Hypertextovodkaz"/>
                <w:noProof/>
              </w:rPr>
              <w:t>Druhy stetoskopů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_Toc5711131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2" w:history="1">
            <w:r w:rsidR="00E47507" w:rsidRPr="00236A2B">
              <w:rPr>
                <w:rStyle w:val="Hypertextovodkaz"/>
                <w:noProof/>
              </w:rPr>
              <w:t>DM130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_Toc5711132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3" w:history="1">
            <w:r w:rsidR="00E47507" w:rsidRPr="00236A2B">
              <w:rPr>
                <w:rStyle w:val="Hypertextovodkaz"/>
                <w:noProof/>
              </w:rPr>
              <w:t>DM500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_Toc5711133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4" w:history="1">
            <w:r w:rsidR="00E47507" w:rsidRPr="00236A2B">
              <w:rPr>
                <w:rStyle w:val="Hypertextovodkaz"/>
                <w:noProof/>
              </w:rPr>
              <w:t>DM530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_Toc5711134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5" w:history="1">
            <w:r w:rsidR="00E47507" w:rsidRPr="00236A2B">
              <w:rPr>
                <w:rStyle w:val="Hypertextovodkaz"/>
                <w:noProof/>
              </w:rPr>
              <w:t>DM545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_Toc5711135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6" w:history="1">
            <w:r w:rsidR="00E47507" w:rsidRPr="00236A2B">
              <w:rPr>
                <w:rStyle w:val="Hypertextovodkaz"/>
                <w:noProof/>
              </w:rPr>
              <w:t>DM561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_Toc5711136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7" w:history="1">
            <w:r w:rsidR="00E47507" w:rsidRPr="00236A2B">
              <w:rPr>
                <w:rStyle w:val="Hypertextovodkaz"/>
                <w:noProof/>
              </w:rPr>
              <w:t>POUŽITÍ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_Toc5711137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1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8" w:history="1">
            <w:r w:rsidR="00E47507" w:rsidRPr="00236A2B">
              <w:rPr>
                <w:rStyle w:val="Hypertextovodkaz"/>
                <w:noProof/>
              </w:rPr>
              <w:t>UPOZORNĚNÍ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_Toc5711138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2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39" w:history="1">
            <w:r w:rsidR="00E47507" w:rsidRPr="00236A2B">
              <w:rPr>
                <w:rStyle w:val="Hypertextovodkaz"/>
                <w:noProof/>
              </w:rPr>
              <w:t>ČIŠTĚNÍ A DEZINFEKCE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_Toc5711139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2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40" w:history="1">
            <w:r w:rsidR="00E47507" w:rsidRPr="00236A2B">
              <w:rPr>
                <w:rStyle w:val="Hypertextovodkaz"/>
                <w:noProof/>
              </w:rPr>
              <w:t>TECHNICKÉ VLASTNOSTI: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_Toc5711140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2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41" w:history="1">
            <w:r w:rsidR="00E47507" w:rsidRPr="00236A2B">
              <w:rPr>
                <w:rStyle w:val="Hypertextovodkaz"/>
                <w:noProof/>
              </w:rPr>
              <w:t>PROHLÁŠENÍ O SHODĚ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_Toc5711141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2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E47507" w:rsidRDefault="00CD6BC9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711142" w:history="1">
            <w:r w:rsidR="00E47507" w:rsidRPr="00236A2B">
              <w:rPr>
                <w:rStyle w:val="Hypertextovodkaz"/>
                <w:noProof/>
              </w:rPr>
              <w:t>ZÁRUKA</w:t>
            </w:r>
            <w:r w:rsidR="00E47507">
              <w:rPr>
                <w:noProof/>
                <w:webHidden/>
              </w:rPr>
              <w:tab/>
            </w:r>
            <w:r w:rsidR="00E47507">
              <w:rPr>
                <w:noProof/>
                <w:webHidden/>
              </w:rPr>
              <w:fldChar w:fldCharType="begin"/>
            </w:r>
            <w:r w:rsidR="00E47507">
              <w:rPr>
                <w:noProof/>
                <w:webHidden/>
              </w:rPr>
              <w:instrText xml:space="preserve"> PAGEREF _Toc5711142 \h </w:instrText>
            </w:r>
            <w:r w:rsidR="00E47507">
              <w:rPr>
                <w:noProof/>
                <w:webHidden/>
              </w:rPr>
            </w:r>
            <w:r w:rsidR="00E47507">
              <w:rPr>
                <w:noProof/>
                <w:webHidden/>
              </w:rPr>
              <w:fldChar w:fldCharType="separate"/>
            </w:r>
            <w:r w:rsidR="00E47507">
              <w:rPr>
                <w:noProof/>
                <w:webHidden/>
              </w:rPr>
              <w:t>2</w:t>
            </w:r>
            <w:r w:rsidR="00E47507">
              <w:rPr>
                <w:noProof/>
                <w:webHidden/>
              </w:rPr>
              <w:fldChar w:fldCharType="end"/>
            </w:r>
          </w:hyperlink>
        </w:p>
        <w:p w:rsidR="003D3C5C" w:rsidRPr="00B858D8" w:rsidRDefault="003D3C5C" w:rsidP="003D3C5C">
          <w:pPr>
            <w:sectPr w:rsidR="003D3C5C" w:rsidRPr="00B858D8" w:rsidSect="003D3C5C">
              <w:pgSz w:w="11906" w:h="16838" w:code="9"/>
              <w:pgMar w:top="851" w:right="851" w:bottom="851" w:left="851" w:header="709" w:footer="709" w:gutter="567"/>
              <w:pgNumType w:start="1"/>
              <w:cols w:space="708"/>
              <w:titlePg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:rsidR="000A5A12" w:rsidRPr="00650CAB" w:rsidRDefault="000A5A12" w:rsidP="00B858D8">
      <w:pPr>
        <w:spacing w:after="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 w:rsidRPr="00650CAB">
        <w:rPr>
          <w:rFonts w:ascii="inherit" w:hAnsi="inherit"/>
          <w:color w:val="000000" w:themeColor="text1"/>
          <w:sz w:val="16"/>
          <w:szCs w:val="16"/>
        </w:rPr>
        <w:lastRenderedPageBreak/>
        <w:t>Zdravotnický prostředek třídy I</w:t>
      </w:r>
    </w:p>
    <w:p w:rsidR="000A5A12" w:rsidRPr="00650CAB" w:rsidRDefault="000A5A12" w:rsidP="004C30EF">
      <w:pPr>
        <w:spacing w:after="24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 w:rsidRPr="00650CAB">
        <w:rPr>
          <w:rFonts w:ascii="inherit" w:hAnsi="inherit"/>
          <w:color w:val="000000" w:themeColor="text1"/>
          <w:sz w:val="16"/>
          <w:szCs w:val="16"/>
        </w:rPr>
        <w:t xml:space="preserve">D. </w:t>
      </w:r>
      <w:proofErr w:type="spellStart"/>
      <w:r w:rsidRPr="00650CAB">
        <w:rPr>
          <w:rFonts w:ascii="inherit" w:hAnsi="inherit"/>
          <w:color w:val="000000" w:themeColor="text1"/>
          <w:sz w:val="16"/>
          <w:szCs w:val="16"/>
        </w:rPr>
        <w:t>Lgs</w:t>
      </w:r>
      <w:proofErr w:type="spellEnd"/>
      <w:r w:rsidRPr="00650CAB">
        <w:rPr>
          <w:rFonts w:ascii="inherit" w:hAnsi="inherit"/>
          <w:color w:val="000000" w:themeColor="text1"/>
          <w:sz w:val="16"/>
          <w:szCs w:val="16"/>
        </w:rPr>
        <w:t xml:space="preserve"> 24/02/97 n.46 podle prováděcí směrnice 93/42 EHS a následných změn</w:t>
      </w:r>
    </w:p>
    <w:p w:rsidR="000A5A12" w:rsidRDefault="006420EA" w:rsidP="004C30EF">
      <w:pPr>
        <w:pStyle w:val="Nadpis1"/>
        <w:spacing w:before="0" w:line="360" w:lineRule="auto"/>
        <w:jc w:val="both"/>
      </w:pPr>
      <w:bookmarkStart w:id="2" w:name="_Toc2329348"/>
      <w:bookmarkStart w:id="3" w:name="_Toc5711129"/>
      <w:r>
        <w:t>OZNAČENÍ</w:t>
      </w:r>
      <w:bookmarkEnd w:id="2"/>
      <w:bookmarkEnd w:id="3"/>
    </w:p>
    <w:p w:rsidR="0099793A" w:rsidRPr="0099793A" w:rsidRDefault="0099793A" w:rsidP="0099793A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szCs w:val="20"/>
        </w:rPr>
      </w:pPr>
      <w:r w:rsidRPr="0099793A">
        <w:rPr>
          <w:rFonts w:ascii="inherit" w:hAnsi="inherit"/>
          <w:sz w:val="20"/>
          <w:szCs w:val="20"/>
        </w:rPr>
        <w:t xml:space="preserve">DM561 Stetoskop dvojitý </w:t>
      </w:r>
      <w:proofErr w:type="spellStart"/>
      <w:r w:rsidRPr="0099793A">
        <w:rPr>
          <w:rFonts w:ascii="inherit" w:hAnsi="inherit"/>
          <w:sz w:val="20"/>
          <w:szCs w:val="20"/>
        </w:rPr>
        <w:t>Rappaport</w:t>
      </w:r>
      <w:proofErr w:type="spellEnd"/>
    </w:p>
    <w:p w:rsidR="0099793A" w:rsidRPr="0099793A" w:rsidRDefault="0099793A" w:rsidP="0099793A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szCs w:val="20"/>
        </w:rPr>
      </w:pPr>
      <w:r w:rsidRPr="0099793A">
        <w:rPr>
          <w:rFonts w:ascii="inherit" w:hAnsi="inherit"/>
          <w:sz w:val="20"/>
          <w:szCs w:val="20"/>
        </w:rPr>
        <w:t>DM530 Stetoskop oboustranný</w:t>
      </w:r>
    </w:p>
    <w:p w:rsidR="0099793A" w:rsidRPr="0099793A" w:rsidRDefault="0099793A" w:rsidP="0099793A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szCs w:val="20"/>
        </w:rPr>
      </w:pPr>
      <w:r w:rsidRPr="0099793A">
        <w:rPr>
          <w:rFonts w:ascii="inherit" w:hAnsi="inherit"/>
          <w:sz w:val="20"/>
          <w:szCs w:val="20"/>
        </w:rPr>
        <w:t>DM130 Stetoskop plochý</w:t>
      </w:r>
    </w:p>
    <w:p w:rsidR="0099793A" w:rsidRPr="0099793A" w:rsidRDefault="0099793A" w:rsidP="0099793A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szCs w:val="20"/>
        </w:rPr>
      </w:pPr>
      <w:r w:rsidRPr="0099793A">
        <w:rPr>
          <w:rFonts w:ascii="inherit" w:hAnsi="inherit"/>
          <w:sz w:val="20"/>
          <w:szCs w:val="20"/>
        </w:rPr>
        <w:t>DM545 Stetoskop s masivní poslechovou hlavicí</w:t>
      </w:r>
    </w:p>
    <w:p w:rsidR="0099793A" w:rsidRPr="0099793A" w:rsidRDefault="0099793A" w:rsidP="0099793A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szCs w:val="20"/>
        </w:rPr>
      </w:pPr>
      <w:r w:rsidRPr="0099793A">
        <w:rPr>
          <w:rFonts w:ascii="inherit" w:hAnsi="inherit"/>
          <w:sz w:val="20"/>
          <w:szCs w:val="20"/>
        </w:rPr>
        <w:t>DM500 Stetoskop oboustranný dospělý</w:t>
      </w:r>
    </w:p>
    <w:p w:rsidR="0061399B" w:rsidRPr="000A5A12" w:rsidRDefault="006420EA" w:rsidP="004C30EF">
      <w:pPr>
        <w:pStyle w:val="Nadpis1"/>
        <w:spacing w:line="360" w:lineRule="auto"/>
        <w:jc w:val="both"/>
      </w:pPr>
      <w:bookmarkStart w:id="4" w:name="_Toc2329349"/>
      <w:bookmarkStart w:id="5" w:name="_Toc5711130"/>
      <w:r>
        <w:t>ÚVOD</w:t>
      </w:r>
      <w:bookmarkEnd w:id="4"/>
      <w:bookmarkEnd w:id="5"/>
    </w:p>
    <w:p w:rsidR="0061399B" w:rsidRDefault="0061399B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 w:rsidRPr="000A5A12">
        <w:rPr>
          <w:rFonts w:ascii="inherit" w:hAnsi="inherit"/>
          <w:color w:val="000000" w:themeColor="text1"/>
          <w:sz w:val="20"/>
          <w:szCs w:val="20"/>
        </w:rPr>
        <w:t>Děkujeme za zakoupení</w:t>
      </w:r>
      <w:r w:rsidR="002A5785">
        <w:rPr>
          <w:rFonts w:ascii="inherit" w:hAnsi="inherit"/>
          <w:color w:val="000000" w:themeColor="text1"/>
          <w:sz w:val="20"/>
          <w:szCs w:val="20"/>
        </w:rPr>
        <w:t xml:space="preserve"> stetoskopu LOGIKO ECHO. Řada LOGIKO ECHO je synonymem pro fonendoskopy, které jsou navrženy a vyroben</w:t>
      </w:r>
      <w:r w:rsidR="00303B36">
        <w:rPr>
          <w:rFonts w:ascii="inherit" w:hAnsi="inherit"/>
          <w:color w:val="000000" w:themeColor="text1"/>
          <w:sz w:val="20"/>
          <w:szCs w:val="20"/>
        </w:rPr>
        <w:t xml:space="preserve">y pro zajištění vynikajícího výkonu a akustických vlastností. </w:t>
      </w:r>
      <w:r w:rsidR="00303B36" w:rsidRPr="000A5A12">
        <w:rPr>
          <w:rFonts w:ascii="inherit" w:hAnsi="inherit"/>
          <w:color w:val="000000" w:themeColor="text1"/>
          <w:sz w:val="20"/>
          <w:szCs w:val="20"/>
        </w:rPr>
        <w:t>Doporučujeme pečlivě přečíst tento návod před prvním použitím</w:t>
      </w:r>
      <w:r w:rsidR="00303B36">
        <w:rPr>
          <w:rFonts w:ascii="inherit" w:hAnsi="inherit"/>
          <w:color w:val="000000" w:themeColor="text1"/>
          <w:sz w:val="20"/>
          <w:szCs w:val="20"/>
        </w:rPr>
        <w:t xml:space="preserve">. </w:t>
      </w:r>
      <w:r w:rsidRPr="000A5A12">
        <w:rPr>
          <w:rFonts w:ascii="inherit" w:hAnsi="inherit"/>
          <w:color w:val="000000" w:themeColor="text1"/>
          <w:sz w:val="20"/>
          <w:szCs w:val="20"/>
        </w:rPr>
        <w:t>Tento návod vám poskytuje rady k správnému použití a</w:t>
      </w:r>
      <w:r w:rsidR="00C33B38">
        <w:rPr>
          <w:rFonts w:ascii="inherit" w:hAnsi="inherit" w:hint="eastAsia"/>
          <w:color w:val="000000" w:themeColor="text1"/>
          <w:sz w:val="20"/>
          <w:szCs w:val="20"/>
        </w:rPr>
        <w:t> </w:t>
      </w:r>
      <w:r w:rsidRPr="000A5A12">
        <w:rPr>
          <w:rFonts w:ascii="inherit" w:hAnsi="inherit"/>
          <w:color w:val="000000" w:themeColor="text1"/>
          <w:sz w:val="20"/>
          <w:szCs w:val="20"/>
        </w:rPr>
        <w:t>bezpečnostní pokyny. V případě pochybností se obraťte na svého prodejce.</w:t>
      </w:r>
    </w:p>
    <w:p w:rsidR="00E47507" w:rsidRDefault="00E47507" w:rsidP="00E47507">
      <w:pPr>
        <w:pStyle w:val="Nadpis1"/>
        <w:spacing w:line="360" w:lineRule="auto"/>
      </w:pPr>
      <w:bookmarkStart w:id="6" w:name="_Toc5711131"/>
      <w:r>
        <w:t>Druhy stetoskopů</w:t>
      </w:r>
      <w:bookmarkEnd w:id="6"/>
    </w:p>
    <w:p w:rsidR="00BA3526" w:rsidRPr="00BA3526" w:rsidRDefault="00BA3526" w:rsidP="00BA3526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  <w:u w:val="single"/>
        </w:rPr>
      </w:pPr>
      <w:r w:rsidRPr="0099793A">
        <w:rPr>
          <w:rFonts w:ascii="inherit" w:hAnsi="inherit"/>
          <w:color w:val="000000" w:themeColor="text1"/>
          <w:sz w:val="20"/>
          <w:szCs w:val="20"/>
          <w:u w:val="single"/>
        </w:rPr>
        <w:t>LOGIKO ECHO nabízí řadu modelů, které splňují různé požadavky.</w:t>
      </w:r>
    </w:p>
    <w:p w:rsidR="00303B36" w:rsidRPr="0099793A" w:rsidRDefault="00303B36" w:rsidP="002C3718">
      <w:pPr>
        <w:pStyle w:val="Nadpis2"/>
        <w:spacing w:before="0" w:line="360" w:lineRule="auto"/>
        <w:jc w:val="both"/>
      </w:pPr>
      <w:bookmarkStart w:id="7" w:name="_Toc5711132"/>
      <w:r w:rsidRPr="0099793A">
        <w:t>DM130</w:t>
      </w:r>
      <w:bookmarkEnd w:id="7"/>
      <w:r w:rsidRPr="0099793A">
        <w:t xml:space="preserve"> </w:t>
      </w:r>
    </w:p>
    <w:p w:rsidR="007B256C" w:rsidRDefault="007B256C" w:rsidP="002C3718">
      <w:pPr>
        <w:spacing w:after="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Jednoduchý stetoskop s plochou hlavou z </w:t>
      </w:r>
      <w:proofErr w:type="spellStart"/>
      <w:r>
        <w:rPr>
          <w:rFonts w:ascii="inherit" w:hAnsi="inherit"/>
          <w:color w:val="000000" w:themeColor="text1"/>
          <w:sz w:val="20"/>
          <w:szCs w:val="20"/>
        </w:rPr>
        <w:t>anodizovaného</w:t>
      </w:r>
      <w:proofErr w:type="spellEnd"/>
      <w:r>
        <w:rPr>
          <w:rFonts w:ascii="inherit" w:hAnsi="inherit"/>
          <w:color w:val="000000" w:themeColor="text1"/>
          <w:sz w:val="20"/>
          <w:szCs w:val="20"/>
        </w:rPr>
        <w:t xml:space="preserve"> hliníku. Je vhodný zejména pro měření tlaku. Ploch</w:t>
      </w:r>
      <w:r w:rsidR="00790AF0">
        <w:rPr>
          <w:rFonts w:ascii="inherit" w:hAnsi="inherit"/>
          <w:color w:val="000000" w:themeColor="text1"/>
          <w:sz w:val="20"/>
          <w:szCs w:val="20"/>
        </w:rPr>
        <w:t>ou</w:t>
      </w:r>
      <w:r>
        <w:rPr>
          <w:rFonts w:ascii="inherit" w:hAnsi="inherit"/>
          <w:color w:val="000000" w:themeColor="text1"/>
          <w:sz w:val="20"/>
          <w:szCs w:val="20"/>
        </w:rPr>
        <w:t xml:space="preserve"> </w:t>
      </w:r>
      <w:r w:rsidR="00790AF0">
        <w:rPr>
          <w:rFonts w:ascii="inherit" w:hAnsi="inherit"/>
          <w:color w:val="000000" w:themeColor="text1"/>
          <w:sz w:val="20"/>
          <w:szCs w:val="20"/>
        </w:rPr>
        <w:t>membránu</w:t>
      </w:r>
      <w:r>
        <w:rPr>
          <w:rFonts w:ascii="inherit" w:hAnsi="inherit"/>
          <w:color w:val="000000" w:themeColor="text1"/>
          <w:sz w:val="20"/>
          <w:szCs w:val="20"/>
        </w:rPr>
        <w:t xml:space="preserve"> lze snadno vložit pod manžetu </w:t>
      </w:r>
      <w:r w:rsidR="00790AF0">
        <w:rPr>
          <w:rFonts w:ascii="inherit" w:hAnsi="inherit"/>
          <w:color w:val="000000" w:themeColor="text1"/>
          <w:sz w:val="20"/>
          <w:szCs w:val="20"/>
        </w:rPr>
        <w:t xml:space="preserve">tonometru. </w:t>
      </w:r>
      <w:r>
        <w:rPr>
          <w:rFonts w:ascii="inherit" w:hAnsi="inherit"/>
          <w:color w:val="000000" w:themeColor="text1"/>
          <w:sz w:val="20"/>
          <w:szCs w:val="20"/>
        </w:rPr>
        <w:t xml:space="preserve"> </w:t>
      </w:r>
    </w:p>
    <w:p w:rsidR="007B256C" w:rsidRPr="0099793A" w:rsidRDefault="007B256C" w:rsidP="002C3718">
      <w:pPr>
        <w:pStyle w:val="Nadpis2"/>
        <w:spacing w:before="0" w:line="360" w:lineRule="auto"/>
        <w:jc w:val="both"/>
      </w:pPr>
      <w:bookmarkStart w:id="8" w:name="_Toc5711133"/>
      <w:r w:rsidRPr="0099793A">
        <w:t>DM500</w:t>
      </w:r>
      <w:bookmarkEnd w:id="8"/>
    </w:p>
    <w:p w:rsidR="007B256C" w:rsidRDefault="00DB06F6" w:rsidP="002C3718">
      <w:pPr>
        <w:spacing w:after="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Oboustranný stetoskop, membrána z eloxovaného hliníku se používá k poslechu srdečních ozev nízkých a</w:t>
      </w:r>
      <w:r>
        <w:rPr>
          <w:rFonts w:ascii="inherit" w:hAnsi="inherit" w:hint="eastAsia"/>
          <w:color w:val="000000" w:themeColor="text1"/>
          <w:sz w:val="20"/>
          <w:szCs w:val="20"/>
        </w:rPr>
        <w:t> </w:t>
      </w:r>
      <w:r>
        <w:rPr>
          <w:rFonts w:ascii="inherit" w:hAnsi="inherit"/>
          <w:color w:val="000000" w:themeColor="text1"/>
          <w:sz w:val="20"/>
          <w:szCs w:val="20"/>
        </w:rPr>
        <w:t xml:space="preserve">vysokých frekvencí. </w:t>
      </w:r>
    </w:p>
    <w:p w:rsidR="00CA067B" w:rsidRDefault="00CA067B" w:rsidP="002C3718">
      <w:pPr>
        <w:pStyle w:val="Nadpis2"/>
        <w:spacing w:before="0" w:line="360" w:lineRule="auto"/>
        <w:jc w:val="both"/>
      </w:pPr>
      <w:bookmarkStart w:id="9" w:name="_Toc5711134"/>
      <w:r>
        <w:t>DM530</w:t>
      </w:r>
      <w:bookmarkEnd w:id="9"/>
    </w:p>
    <w:p w:rsidR="00CA067B" w:rsidRDefault="00DB06F6" w:rsidP="002C3718">
      <w:pPr>
        <w:spacing w:after="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 xml:space="preserve">Oboustranný stetoskop s membránou </w:t>
      </w:r>
      <w:r w:rsidR="00AC2302">
        <w:rPr>
          <w:rFonts w:ascii="inherit" w:hAnsi="inherit"/>
          <w:color w:val="000000" w:themeColor="text1"/>
          <w:sz w:val="20"/>
          <w:szCs w:val="20"/>
        </w:rPr>
        <w:t>z nerezové oceli</w:t>
      </w:r>
      <w:r>
        <w:rPr>
          <w:rFonts w:ascii="inherit" w:hAnsi="inherit"/>
          <w:color w:val="000000" w:themeColor="text1"/>
          <w:sz w:val="20"/>
          <w:szCs w:val="20"/>
        </w:rPr>
        <w:t xml:space="preserve"> se používá k poslechu srdečních ozev nízkých a vysokých frekvencí. </w:t>
      </w:r>
    </w:p>
    <w:p w:rsidR="001500E1" w:rsidRPr="0099793A" w:rsidRDefault="001500E1" w:rsidP="002C3718">
      <w:pPr>
        <w:pStyle w:val="Nadpis2"/>
        <w:spacing w:before="0" w:line="360" w:lineRule="auto"/>
        <w:jc w:val="both"/>
      </w:pPr>
      <w:bookmarkStart w:id="10" w:name="_Toc5711135"/>
      <w:r w:rsidRPr="0099793A">
        <w:t>DM545</w:t>
      </w:r>
      <w:bookmarkEnd w:id="10"/>
    </w:p>
    <w:p w:rsidR="00AC2302" w:rsidRDefault="00E47507" w:rsidP="002C3718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Jednoduchý stetoskop s plochou membránou v matném provedení </w:t>
      </w:r>
      <w:proofErr w:type="spellStart"/>
      <w:r w:rsidRPr="00E47507">
        <w:rPr>
          <w:rFonts w:ascii="inherit" w:hAnsi="inherit"/>
          <w:sz w:val="20"/>
          <w:szCs w:val="20"/>
          <w:highlight w:val="yellow"/>
        </w:rPr>
        <w:t>anodised</w:t>
      </w:r>
      <w:proofErr w:type="spellEnd"/>
      <w:r w:rsidRPr="00E47507">
        <w:rPr>
          <w:rFonts w:ascii="inherit" w:hAnsi="inherit"/>
          <w:sz w:val="20"/>
          <w:szCs w:val="20"/>
          <w:highlight w:val="yellow"/>
        </w:rPr>
        <w:t xml:space="preserve"> </w:t>
      </w:r>
      <w:proofErr w:type="spellStart"/>
      <w:r w:rsidRPr="00E47507">
        <w:rPr>
          <w:rFonts w:ascii="inherit" w:hAnsi="inherit"/>
          <w:sz w:val="20"/>
          <w:szCs w:val="20"/>
          <w:highlight w:val="yellow"/>
        </w:rPr>
        <w:t>Zync</w:t>
      </w:r>
      <w:proofErr w:type="spellEnd"/>
      <w:r w:rsidRPr="00E47507">
        <w:rPr>
          <w:rFonts w:ascii="inherit" w:hAnsi="inherit"/>
          <w:sz w:val="20"/>
          <w:szCs w:val="20"/>
          <w:highlight w:val="yellow"/>
        </w:rPr>
        <w:t xml:space="preserve"> and </w:t>
      </w:r>
      <w:proofErr w:type="spellStart"/>
      <w:r w:rsidRPr="00E47507">
        <w:rPr>
          <w:rFonts w:ascii="inherit" w:hAnsi="inherit"/>
          <w:sz w:val="20"/>
          <w:szCs w:val="20"/>
          <w:highlight w:val="yellow"/>
        </w:rPr>
        <w:t>anatomic</w:t>
      </w:r>
      <w:proofErr w:type="spellEnd"/>
      <w:r w:rsidRPr="00E47507">
        <w:rPr>
          <w:rFonts w:ascii="inherit" w:hAnsi="inherit"/>
          <w:sz w:val="20"/>
          <w:szCs w:val="20"/>
          <w:highlight w:val="yellow"/>
        </w:rPr>
        <w:t xml:space="preserve"> </w:t>
      </w:r>
      <w:proofErr w:type="spellStart"/>
      <w:r w:rsidRPr="00E47507">
        <w:rPr>
          <w:rFonts w:ascii="inherit" w:hAnsi="inherit"/>
          <w:sz w:val="20"/>
          <w:szCs w:val="20"/>
          <w:highlight w:val="yellow"/>
        </w:rPr>
        <w:t>head</w:t>
      </w:r>
      <w:proofErr w:type="spellEnd"/>
      <w:r w:rsidRPr="00E47507">
        <w:rPr>
          <w:rFonts w:ascii="inherit" w:hAnsi="inherit"/>
          <w:sz w:val="20"/>
          <w:szCs w:val="20"/>
          <w:highlight w:val="yellow"/>
        </w:rPr>
        <w:t>.</w:t>
      </w:r>
    </w:p>
    <w:p w:rsidR="000D25BA" w:rsidRPr="0099793A" w:rsidRDefault="000D25BA" w:rsidP="002C3718">
      <w:pPr>
        <w:pStyle w:val="Nadpis2"/>
        <w:spacing w:before="0" w:line="360" w:lineRule="auto"/>
        <w:jc w:val="both"/>
      </w:pPr>
      <w:bookmarkStart w:id="11" w:name="_Toc5711136"/>
      <w:r w:rsidRPr="0099793A">
        <w:t>DM561</w:t>
      </w:r>
      <w:bookmarkEnd w:id="11"/>
    </w:p>
    <w:p w:rsidR="00E47507" w:rsidRDefault="00E47507" w:rsidP="002C3718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Dvouhadicový stetoskop </w:t>
      </w:r>
      <w:proofErr w:type="spellStart"/>
      <w:r>
        <w:rPr>
          <w:rFonts w:ascii="inherit" w:hAnsi="inherit"/>
          <w:sz w:val="20"/>
          <w:szCs w:val="20"/>
        </w:rPr>
        <w:t>Rappaport</w:t>
      </w:r>
      <w:proofErr w:type="spellEnd"/>
      <w:r w:rsidR="00DB06F6">
        <w:rPr>
          <w:rFonts w:ascii="inherit" w:hAnsi="inherit"/>
          <w:sz w:val="20"/>
          <w:szCs w:val="20"/>
        </w:rPr>
        <w:t xml:space="preserve"> </w:t>
      </w:r>
      <w:r>
        <w:rPr>
          <w:rFonts w:ascii="inherit" w:hAnsi="inherit"/>
          <w:sz w:val="20"/>
          <w:szCs w:val="20"/>
        </w:rPr>
        <w:t>z</w:t>
      </w:r>
      <w:r w:rsidR="00DB06F6">
        <w:rPr>
          <w:rFonts w:ascii="inherit" w:hAnsi="inherit"/>
          <w:sz w:val="20"/>
          <w:szCs w:val="20"/>
        </w:rPr>
        <w:t>aručuje bezchybný akustický přenos</w:t>
      </w:r>
      <w:bookmarkStart w:id="12" w:name="_Toc2329355"/>
      <w:bookmarkEnd w:id="0"/>
      <w:r>
        <w:rPr>
          <w:rFonts w:ascii="inherit" w:hAnsi="inherit"/>
          <w:sz w:val="20"/>
          <w:szCs w:val="20"/>
        </w:rPr>
        <w:t xml:space="preserve"> a umožňuje snadné přepínání mezi dospělou a dětskou membránou.</w:t>
      </w:r>
    </w:p>
    <w:p w:rsidR="0087425C" w:rsidRPr="00E47507" w:rsidRDefault="006420EA" w:rsidP="00E47507">
      <w:pPr>
        <w:pStyle w:val="Nadpis1"/>
        <w:spacing w:line="360" w:lineRule="auto"/>
        <w:rPr>
          <w:rFonts w:ascii="inherit" w:hAnsi="inherit"/>
          <w:sz w:val="20"/>
          <w:szCs w:val="20"/>
        </w:rPr>
      </w:pPr>
      <w:bookmarkStart w:id="13" w:name="_Toc5711137"/>
      <w:r>
        <w:t>POUŽITÍ</w:t>
      </w:r>
      <w:bookmarkEnd w:id="12"/>
      <w:bookmarkEnd w:id="13"/>
    </w:p>
    <w:p w:rsidR="00790AF0" w:rsidRDefault="00790AF0" w:rsidP="00790AF0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Pro správné použití stetoskopu LOGIKO ECHO upravte napětí pružiny dle vašich potřeb.</w:t>
      </w:r>
    </w:p>
    <w:p w:rsidR="00790AF0" w:rsidRPr="00790AF0" w:rsidRDefault="00790AF0" w:rsidP="00790AF0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790AF0">
        <w:rPr>
          <w:rFonts w:ascii="inherit" w:hAnsi="inherit"/>
          <w:sz w:val="20"/>
          <w:szCs w:val="20"/>
        </w:rPr>
        <w:t xml:space="preserve">Chcete-li zmenšit napětí pružiny u trubic vedoucích do uší, přidržte každou z nich v ohybu u ušní olivky. Trubice postupně od sebe odtahujte až do úplného natažení. </w:t>
      </w:r>
    </w:p>
    <w:p w:rsidR="00790AF0" w:rsidRPr="00790AF0" w:rsidRDefault="00790AF0" w:rsidP="00790AF0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790AF0">
        <w:rPr>
          <w:rFonts w:ascii="inherit" w:hAnsi="inherit"/>
          <w:sz w:val="20"/>
          <w:szCs w:val="20"/>
        </w:rPr>
        <w:t xml:space="preserve">Chcete-li zvýšit napětí pružiny, uchopte jednou rukou trubice vedoucí do uší v místě, kde se napojují na plastovou část, a tlačte je k sobě tak dlouho, dokud se jedna trubice nebude dotýkat trubice druhé. </w:t>
      </w:r>
      <w:r>
        <w:rPr>
          <w:rFonts w:ascii="inherit" w:hAnsi="inherit"/>
          <w:sz w:val="20"/>
          <w:szCs w:val="20"/>
        </w:rPr>
        <w:t>Opakujte podle potřeby. Otáčejte hlavici</w:t>
      </w:r>
      <w:r w:rsidR="00E47507">
        <w:rPr>
          <w:rFonts w:ascii="inherit" w:hAnsi="inherit"/>
          <w:sz w:val="20"/>
          <w:szCs w:val="20"/>
        </w:rPr>
        <w:t xml:space="preserve">, </w:t>
      </w:r>
      <w:r>
        <w:rPr>
          <w:rFonts w:ascii="inherit" w:hAnsi="inherit"/>
          <w:sz w:val="20"/>
          <w:szCs w:val="20"/>
        </w:rPr>
        <w:t xml:space="preserve">dokud neuslyšíte kliknutí. </w:t>
      </w:r>
    </w:p>
    <w:p w:rsidR="00DB7E6D" w:rsidRDefault="00AD2DF0" w:rsidP="00063235">
      <w:pPr>
        <w:pStyle w:val="Nadpis1"/>
        <w:spacing w:line="360" w:lineRule="auto"/>
      </w:pPr>
      <w:bookmarkStart w:id="14" w:name="_Toc5711138"/>
      <w:r>
        <w:lastRenderedPageBreak/>
        <w:t>UPOZORNĚNÍ</w:t>
      </w:r>
      <w:bookmarkEnd w:id="14"/>
    </w:p>
    <w:p w:rsidR="00AD2DF0" w:rsidRPr="00790AF0" w:rsidRDefault="00AD2DF0" w:rsidP="00790AF0">
      <w:pPr>
        <w:pStyle w:val="Odstavecseseznamem"/>
        <w:numPr>
          <w:ilvl w:val="0"/>
          <w:numId w:val="14"/>
        </w:numPr>
        <w:spacing w:after="0" w:line="360" w:lineRule="auto"/>
        <w:rPr>
          <w:rFonts w:ascii="inherit" w:hAnsi="inherit"/>
          <w:sz w:val="20"/>
          <w:szCs w:val="20"/>
        </w:rPr>
      </w:pPr>
      <w:r w:rsidRPr="00790AF0">
        <w:rPr>
          <w:rFonts w:ascii="inherit" w:hAnsi="inherit"/>
          <w:sz w:val="20"/>
          <w:szCs w:val="20"/>
        </w:rPr>
        <w:t xml:space="preserve">Před každým použitím zkontrolujte stav ušních olivek. Opotřebované ušní olivky vyměňte, aby nedošlo k poškození zvukovodu. </w:t>
      </w:r>
    </w:p>
    <w:p w:rsidR="00AD2DF0" w:rsidRPr="00790AF0" w:rsidRDefault="00AD2DF0" w:rsidP="009F1FA6">
      <w:pPr>
        <w:pStyle w:val="Odstavecseseznamem"/>
        <w:numPr>
          <w:ilvl w:val="0"/>
          <w:numId w:val="14"/>
        </w:numPr>
        <w:spacing w:after="0" w:line="360" w:lineRule="auto"/>
        <w:rPr>
          <w:rFonts w:ascii="inherit" w:hAnsi="inherit"/>
          <w:sz w:val="20"/>
          <w:szCs w:val="20"/>
        </w:rPr>
      </w:pPr>
      <w:r w:rsidRPr="00790AF0">
        <w:rPr>
          <w:rFonts w:ascii="inherit" w:hAnsi="inherit"/>
          <w:sz w:val="20"/>
          <w:szCs w:val="20"/>
        </w:rPr>
        <w:t>Vyhněte se nadměrnému teplu a chladu</w:t>
      </w:r>
    </w:p>
    <w:p w:rsidR="00AD2DF0" w:rsidRPr="00790AF0" w:rsidRDefault="00AD2DF0" w:rsidP="00790AF0">
      <w:pPr>
        <w:pStyle w:val="Odstavecseseznamem"/>
        <w:numPr>
          <w:ilvl w:val="0"/>
          <w:numId w:val="14"/>
        </w:numPr>
        <w:spacing w:after="0" w:line="360" w:lineRule="auto"/>
        <w:rPr>
          <w:rFonts w:ascii="inherit" w:hAnsi="inherit"/>
          <w:sz w:val="20"/>
          <w:szCs w:val="20"/>
        </w:rPr>
      </w:pPr>
      <w:r w:rsidRPr="00790AF0">
        <w:rPr>
          <w:rFonts w:ascii="inherit" w:hAnsi="inherit"/>
          <w:sz w:val="20"/>
          <w:szCs w:val="20"/>
        </w:rPr>
        <w:t>Nesterilizujte stetoskop v</w:t>
      </w:r>
      <w:r w:rsidR="003963CF">
        <w:rPr>
          <w:rFonts w:ascii="inherit" w:hAnsi="inherit"/>
          <w:sz w:val="20"/>
          <w:szCs w:val="20"/>
        </w:rPr>
        <w:t> </w:t>
      </w:r>
      <w:r w:rsidRPr="00790AF0">
        <w:rPr>
          <w:rFonts w:ascii="inherit" w:hAnsi="inherit"/>
          <w:sz w:val="20"/>
          <w:szCs w:val="20"/>
        </w:rPr>
        <w:t>hor</w:t>
      </w:r>
      <w:r w:rsidR="003963CF">
        <w:rPr>
          <w:rFonts w:ascii="inherit" w:hAnsi="inherit"/>
          <w:sz w:val="20"/>
          <w:szCs w:val="20"/>
        </w:rPr>
        <w:t xml:space="preserve">ké </w:t>
      </w:r>
      <w:r w:rsidRPr="00790AF0">
        <w:rPr>
          <w:rFonts w:ascii="inherit" w:hAnsi="inherit"/>
          <w:sz w:val="20"/>
          <w:szCs w:val="20"/>
        </w:rPr>
        <w:t xml:space="preserve">vodě ani parou. </w:t>
      </w:r>
    </w:p>
    <w:p w:rsidR="00332CC8" w:rsidRDefault="006420EA" w:rsidP="004C30EF">
      <w:pPr>
        <w:pStyle w:val="Nadpis1"/>
        <w:spacing w:line="360" w:lineRule="auto"/>
        <w:jc w:val="both"/>
      </w:pPr>
      <w:bookmarkStart w:id="15" w:name="_Toc2329358"/>
      <w:bookmarkStart w:id="16" w:name="_Toc5711139"/>
      <w:r>
        <w:t>ČIŠTĚNÍ A DEZINFEKCE</w:t>
      </w:r>
      <w:bookmarkEnd w:id="15"/>
      <w:bookmarkEnd w:id="16"/>
    </w:p>
    <w:p w:rsidR="009051AB" w:rsidRPr="009051AB" w:rsidRDefault="009051AB" w:rsidP="00F92BFA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Stetoskop lze čistit otíráním alkoholem nebo mýdlovou vodou. Je-li třeba vydezinfikovat stetoskop, otřete jej 70% roztokem </w:t>
      </w:r>
      <w:proofErr w:type="spellStart"/>
      <w:r>
        <w:rPr>
          <w:rFonts w:ascii="inherit" w:hAnsi="inherit"/>
          <w:sz w:val="20"/>
          <w:szCs w:val="20"/>
        </w:rPr>
        <w:t>isopropylalkoholu</w:t>
      </w:r>
      <w:proofErr w:type="spellEnd"/>
      <w:r>
        <w:rPr>
          <w:rFonts w:ascii="inherit" w:hAnsi="inherit"/>
          <w:sz w:val="20"/>
          <w:szCs w:val="20"/>
        </w:rPr>
        <w:t xml:space="preserve">. </w:t>
      </w:r>
    </w:p>
    <w:p w:rsidR="00C33B38" w:rsidRDefault="00C33B38" w:rsidP="009051AB">
      <w:pPr>
        <w:pStyle w:val="Nadpis1"/>
        <w:spacing w:line="360" w:lineRule="auto"/>
      </w:pPr>
      <w:bookmarkStart w:id="17" w:name="_Toc2329360"/>
      <w:bookmarkStart w:id="18" w:name="_Toc5711140"/>
      <w:r>
        <w:t>TECHNICKÉ VLASTNOSTI:</w:t>
      </w:r>
      <w:bookmarkEnd w:id="17"/>
      <w:bookmarkEnd w:id="18"/>
    </w:p>
    <w:tbl>
      <w:tblPr>
        <w:tblStyle w:val="Tmavtabulkasmkou5zvraznn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57E98" w:rsidTr="009F1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Cs w:val="20"/>
              </w:rPr>
              <w:t>Kód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57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Cs w:val="20"/>
              </w:rPr>
              <w:t>Materiál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57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Cs w:val="20"/>
              </w:rPr>
              <w:t>Průměr membrány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57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Cs w:val="20"/>
              </w:rPr>
              <w:t>Výška membrány</w:t>
            </w:r>
          </w:p>
        </w:tc>
      </w:tr>
      <w:tr w:rsidR="00790AF0" w:rsidTr="009F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DM130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Hliník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77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45 mm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10 mm</w:t>
            </w:r>
          </w:p>
        </w:tc>
      </w:tr>
      <w:tr w:rsidR="009051AB" w:rsidTr="009F1FA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DM500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Hliník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45/31 mm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20 mm</w:t>
            </w:r>
          </w:p>
        </w:tc>
      </w:tr>
      <w:tr w:rsidR="009051AB" w:rsidTr="009F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DM530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Nerezová ocel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46/36 mm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23 mm</w:t>
            </w:r>
          </w:p>
        </w:tc>
      </w:tr>
      <w:tr w:rsidR="00790AF0" w:rsidTr="009F1FA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DM545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Eloxovaný zinek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7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46 mm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23 mm</w:t>
            </w:r>
          </w:p>
        </w:tc>
      </w:tr>
      <w:tr w:rsidR="009051AB" w:rsidTr="009F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:rsidR="009051AB" w:rsidRPr="00957E98" w:rsidRDefault="009051AB" w:rsidP="002C3718">
            <w:pPr>
              <w:ind w:left="113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DM561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Hliník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45/31 mm</w:t>
            </w:r>
          </w:p>
        </w:tc>
        <w:tc>
          <w:tcPr>
            <w:tcW w:w="2407" w:type="dxa"/>
            <w:vAlign w:val="center"/>
          </w:tcPr>
          <w:p w:rsidR="009051AB" w:rsidRPr="00957E98" w:rsidRDefault="009051AB" w:rsidP="009F1FA6">
            <w:pPr>
              <w:tabs>
                <w:tab w:val="decimal" w:pos="3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000000" w:themeColor="text1"/>
                <w:sz w:val="20"/>
                <w:szCs w:val="20"/>
              </w:rPr>
            </w:pPr>
            <w:r w:rsidRPr="00957E98">
              <w:rPr>
                <w:rFonts w:ascii="inherit" w:hAnsi="inherit"/>
                <w:color w:val="000000" w:themeColor="text1"/>
                <w:sz w:val="20"/>
                <w:szCs w:val="20"/>
              </w:rPr>
              <w:t>36 mm</w:t>
            </w:r>
          </w:p>
        </w:tc>
      </w:tr>
    </w:tbl>
    <w:p w:rsidR="00957E98" w:rsidRPr="000A5A12" w:rsidRDefault="00957E98" w:rsidP="00957E98">
      <w:pPr>
        <w:pStyle w:val="Nadpis1"/>
        <w:spacing w:line="360" w:lineRule="auto"/>
      </w:pPr>
      <w:bookmarkStart w:id="19" w:name="_Toc2329350"/>
      <w:bookmarkStart w:id="20" w:name="_Toc5711141"/>
      <w:r w:rsidRPr="000A5A12">
        <w:t>P</w:t>
      </w:r>
      <w:r>
        <w:t>ROHLÁŠENÍ O SHODĚ</w:t>
      </w:r>
      <w:bookmarkEnd w:id="19"/>
      <w:bookmarkEnd w:id="20"/>
    </w:p>
    <w:p w:rsidR="009051AB" w:rsidRPr="009051AB" w:rsidRDefault="00957E98" w:rsidP="00957E98">
      <w:pPr>
        <w:spacing w:after="0" w:line="360" w:lineRule="auto"/>
        <w:jc w:val="both"/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Výrobce prohlašuje na vlastní odpovědnost, že výrob</w:t>
      </w:r>
      <w:r w:rsidR="00AD2DF0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ky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j</w:t>
      </w:r>
      <w:r w:rsidR="00AD2DF0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imi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vyráběn</w:t>
      </w:r>
      <w:r w:rsidR="00AD2DF0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é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a prodávan</w:t>
      </w:r>
      <w:r w:rsidR="00AD2DF0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é jsou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v souladu s evropskou směrnicí o</w:t>
      </w:r>
      <w:r w:rsidRPr="000A5A12">
        <w:rPr>
          <w:rFonts w:ascii="inherit" w:eastAsia="Times New Roman" w:hAnsi="inherit" w:cs="Courier New" w:hint="eastAsia"/>
          <w:color w:val="000000" w:themeColor="text1"/>
          <w:sz w:val="20"/>
          <w:szCs w:val="20"/>
          <w:lang w:eastAsia="cs-CZ"/>
        </w:rPr>
        <w:t> 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zdravotnických prostředcích (93/42/EEC).</w:t>
      </w:r>
    </w:p>
    <w:p w:rsidR="006420EA" w:rsidRPr="009E618A" w:rsidRDefault="006420EA" w:rsidP="004C30EF">
      <w:pPr>
        <w:pStyle w:val="Nadpis1"/>
        <w:spacing w:line="360" w:lineRule="auto"/>
        <w:jc w:val="both"/>
      </w:pPr>
      <w:bookmarkStart w:id="21" w:name="_Toc2329361"/>
      <w:bookmarkStart w:id="22" w:name="_Toc5711142"/>
      <w:r w:rsidRPr="009E618A">
        <w:t>ZÁRUKA</w:t>
      </w:r>
      <w:bookmarkEnd w:id="21"/>
      <w:bookmarkEnd w:id="22"/>
    </w:p>
    <w:p w:rsidR="0001731B" w:rsidRDefault="00957E98" w:rsidP="00957E98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IDFont+F1" w:hAnsi="inherit" w:cs="CIDFont+F1" w:hint="eastAsia"/>
          <w:color w:val="000000" w:themeColor="text1"/>
          <w:sz w:val="20"/>
          <w:szCs w:val="20"/>
        </w:rPr>
      </w:pP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>Tento produkt má záruku 2 roky od data zakoupení, které je potvrzen účtenkou nebo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>fakturou. Distributor si vyhrazuje právo opravit nebo vyměnit potřebné díly v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materiálech nebo zpracování bez jakýchkoliv poplatků. </w:t>
      </w:r>
      <w:r w:rsidRPr="00957E98">
        <w:rPr>
          <w:rFonts w:ascii="inherit" w:eastAsia="CIDFont+F3" w:hAnsi="inherit" w:cs="CIDFont+F3"/>
          <w:color w:val="000000" w:themeColor="text1"/>
          <w:sz w:val="20"/>
          <w:szCs w:val="20"/>
        </w:rPr>
        <w:t>Záruka se nevztahuje na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3" w:hAnsi="inherit" w:cs="CIDFont+F3"/>
          <w:color w:val="000000" w:themeColor="text1"/>
          <w:sz w:val="20"/>
          <w:szCs w:val="20"/>
        </w:rPr>
        <w:t>škodu vzniklou s užíváním v rozporu s návodem k obsluze, nehodou, úmyslným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3" w:hAnsi="inherit" w:cs="CIDFont+F3"/>
          <w:color w:val="000000" w:themeColor="text1"/>
          <w:sz w:val="20"/>
          <w:szCs w:val="20"/>
        </w:rPr>
        <w:t xml:space="preserve">poškozením nebo poškozením při montáži/demontáži. </w:t>
      </w: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>V případě, že je potřeba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>výrobek opravit nebo vykazuje vady, neprodleně oslovte vašeho dodavatele a zároveň</w:t>
      </w:r>
      <w:r>
        <w:rPr>
          <w:rFonts w:ascii="inherit" w:eastAsia="CIDFont+F1" w:hAnsi="inherit" w:cs="CIDFont+F1"/>
          <w:color w:val="000000" w:themeColor="text1"/>
          <w:sz w:val="20"/>
          <w:szCs w:val="20"/>
        </w:rPr>
        <w:t xml:space="preserve"> </w:t>
      </w:r>
      <w:r w:rsidRPr="00957E98">
        <w:rPr>
          <w:rFonts w:ascii="inherit" w:eastAsia="CIDFont+F1" w:hAnsi="inherit" w:cs="CIDFont+F1"/>
          <w:color w:val="000000" w:themeColor="text1"/>
          <w:sz w:val="20"/>
          <w:szCs w:val="20"/>
        </w:rPr>
        <w:t>pro uplatnění záruky předložte doklad o koupi.</w:t>
      </w:r>
    </w:p>
    <w:p w:rsidR="00E47507" w:rsidRPr="00957E98" w:rsidRDefault="00E47507" w:rsidP="00957E98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IDFont+F1" w:hAnsi="inherit" w:cs="CIDFont+F1" w:hint="eastAsia"/>
          <w:color w:val="000000" w:themeColor="text1"/>
          <w:sz w:val="20"/>
          <w:szCs w:val="20"/>
        </w:rPr>
      </w:pPr>
      <w:r w:rsidRPr="006C1CD5">
        <w:rPr>
          <w:noProof/>
        </w:rPr>
        <w:drawing>
          <wp:anchor distT="0" distB="0" distL="114300" distR="114300" simplePos="0" relativeHeight="251662336" behindDoc="0" locked="0" layoutInCell="1" allowOverlap="1" wp14:anchorId="37CE4142" wp14:editId="7EAA533F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995670" cy="177355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507" w:rsidRPr="00957E98" w:rsidSect="003D3C5C">
      <w:pgSz w:w="11906" w:h="16838" w:code="9"/>
      <w:pgMar w:top="851" w:right="851" w:bottom="851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C9" w:rsidRDefault="00CD6BC9" w:rsidP="007C7455">
      <w:pPr>
        <w:spacing w:after="0" w:line="240" w:lineRule="auto"/>
      </w:pPr>
      <w:r>
        <w:separator/>
      </w:r>
    </w:p>
  </w:endnote>
  <w:endnote w:type="continuationSeparator" w:id="0">
    <w:p w:rsidR="00CD6BC9" w:rsidRDefault="00CD6BC9" w:rsidP="007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131326"/>
      <w:docPartObj>
        <w:docPartGallery w:val="Page Numbers (Bottom of Page)"/>
        <w:docPartUnique/>
      </w:docPartObj>
    </w:sdtPr>
    <w:sdtEndPr/>
    <w:sdtContent>
      <w:p w:rsidR="003D3C5C" w:rsidRDefault="003D3C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7455" w:rsidRDefault="007C7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C9" w:rsidRDefault="00CD6BC9" w:rsidP="007C7455">
      <w:pPr>
        <w:spacing w:after="0" w:line="240" w:lineRule="auto"/>
      </w:pPr>
      <w:r>
        <w:separator/>
      </w:r>
    </w:p>
  </w:footnote>
  <w:footnote w:type="continuationSeparator" w:id="0">
    <w:p w:rsidR="00CD6BC9" w:rsidRDefault="00CD6BC9" w:rsidP="007C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2AB"/>
    <w:multiLevelType w:val="hybridMultilevel"/>
    <w:tmpl w:val="41A0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E7"/>
    <w:multiLevelType w:val="hybridMultilevel"/>
    <w:tmpl w:val="CBDC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0FFD"/>
    <w:multiLevelType w:val="hybridMultilevel"/>
    <w:tmpl w:val="43C2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CF3"/>
    <w:multiLevelType w:val="hybridMultilevel"/>
    <w:tmpl w:val="A03CBE32"/>
    <w:lvl w:ilvl="0" w:tplc="5960325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2E3"/>
    <w:multiLevelType w:val="hybridMultilevel"/>
    <w:tmpl w:val="0B144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B22"/>
    <w:multiLevelType w:val="hybridMultilevel"/>
    <w:tmpl w:val="21702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4963"/>
    <w:multiLevelType w:val="hybridMultilevel"/>
    <w:tmpl w:val="3B1C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03A3"/>
    <w:multiLevelType w:val="hybridMultilevel"/>
    <w:tmpl w:val="657A7EB0"/>
    <w:lvl w:ilvl="0" w:tplc="A2EE1D9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B3101"/>
    <w:multiLevelType w:val="hybridMultilevel"/>
    <w:tmpl w:val="7C46F3CE"/>
    <w:lvl w:ilvl="0" w:tplc="A2EE1D9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3BAC"/>
    <w:multiLevelType w:val="hybridMultilevel"/>
    <w:tmpl w:val="EEFAA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64E69"/>
    <w:multiLevelType w:val="hybridMultilevel"/>
    <w:tmpl w:val="CEB6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C67"/>
    <w:multiLevelType w:val="hybridMultilevel"/>
    <w:tmpl w:val="FA5A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B94"/>
    <w:multiLevelType w:val="hybridMultilevel"/>
    <w:tmpl w:val="54BE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F56ED"/>
    <w:multiLevelType w:val="hybridMultilevel"/>
    <w:tmpl w:val="277A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B"/>
    <w:rsid w:val="000140E6"/>
    <w:rsid w:val="0001731B"/>
    <w:rsid w:val="00063235"/>
    <w:rsid w:val="000A5A12"/>
    <w:rsid w:val="000D25BA"/>
    <w:rsid w:val="000D49F8"/>
    <w:rsid w:val="001250D0"/>
    <w:rsid w:val="001500E1"/>
    <w:rsid w:val="00186986"/>
    <w:rsid w:val="00256EDA"/>
    <w:rsid w:val="00260E4C"/>
    <w:rsid w:val="002710A3"/>
    <w:rsid w:val="002A5785"/>
    <w:rsid w:val="002B0492"/>
    <w:rsid w:val="002C3718"/>
    <w:rsid w:val="0030065F"/>
    <w:rsid w:val="00303B36"/>
    <w:rsid w:val="00332CC8"/>
    <w:rsid w:val="0038072F"/>
    <w:rsid w:val="003963CF"/>
    <w:rsid w:val="003D3C5C"/>
    <w:rsid w:val="004176DD"/>
    <w:rsid w:val="00434201"/>
    <w:rsid w:val="004B2E29"/>
    <w:rsid w:val="004C30EF"/>
    <w:rsid w:val="0061399B"/>
    <w:rsid w:val="006420EA"/>
    <w:rsid w:val="00647DF4"/>
    <w:rsid w:val="00650CAB"/>
    <w:rsid w:val="0066317C"/>
    <w:rsid w:val="006D77A7"/>
    <w:rsid w:val="006D79B3"/>
    <w:rsid w:val="006F1369"/>
    <w:rsid w:val="006F46F8"/>
    <w:rsid w:val="007071A2"/>
    <w:rsid w:val="00766749"/>
    <w:rsid w:val="00790AF0"/>
    <w:rsid w:val="007B256C"/>
    <w:rsid w:val="007C7455"/>
    <w:rsid w:val="0087425C"/>
    <w:rsid w:val="0089126B"/>
    <w:rsid w:val="008D4A1C"/>
    <w:rsid w:val="008E13E1"/>
    <w:rsid w:val="009051AB"/>
    <w:rsid w:val="009158A5"/>
    <w:rsid w:val="00927CA1"/>
    <w:rsid w:val="00933D20"/>
    <w:rsid w:val="00957E98"/>
    <w:rsid w:val="0096556B"/>
    <w:rsid w:val="0099793A"/>
    <w:rsid w:val="009E5442"/>
    <w:rsid w:val="009E618A"/>
    <w:rsid w:val="009F1FA6"/>
    <w:rsid w:val="00A05DD9"/>
    <w:rsid w:val="00A70374"/>
    <w:rsid w:val="00AC2302"/>
    <w:rsid w:val="00AC39D8"/>
    <w:rsid w:val="00AD2DF0"/>
    <w:rsid w:val="00AF0B5A"/>
    <w:rsid w:val="00AF5442"/>
    <w:rsid w:val="00B0450E"/>
    <w:rsid w:val="00B22672"/>
    <w:rsid w:val="00B2401C"/>
    <w:rsid w:val="00B858D8"/>
    <w:rsid w:val="00BA3526"/>
    <w:rsid w:val="00BB417B"/>
    <w:rsid w:val="00BF0E76"/>
    <w:rsid w:val="00C05F6F"/>
    <w:rsid w:val="00C33B38"/>
    <w:rsid w:val="00C44D8B"/>
    <w:rsid w:val="00C7384A"/>
    <w:rsid w:val="00C851C7"/>
    <w:rsid w:val="00CA067B"/>
    <w:rsid w:val="00CC1A19"/>
    <w:rsid w:val="00CC6CBC"/>
    <w:rsid w:val="00CD6BC9"/>
    <w:rsid w:val="00CD78A4"/>
    <w:rsid w:val="00D36F44"/>
    <w:rsid w:val="00D37DF4"/>
    <w:rsid w:val="00D52604"/>
    <w:rsid w:val="00D6782B"/>
    <w:rsid w:val="00DB06F6"/>
    <w:rsid w:val="00DB7E6D"/>
    <w:rsid w:val="00E47507"/>
    <w:rsid w:val="00EA2805"/>
    <w:rsid w:val="00EB0306"/>
    <w:rsid w:val="00ED3CCE"/>
    <w:rsid w:val="00EF1251"/>
    <w:rsid w:val="00F15CFA"/>
    <w:rsid w:val="00F473C2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F1FD"/>
  <w15:chartTrackingRefBased/>
  <w15:docId w15:val="{A25817FE-4AE2-43B7-B03D-FE048CE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99B"/>
  </w:style>
  <w:style w:type="paragraph" w:styleId="Nadpis1">
    <w:name w:val="heading 1"/>
    <w:basedOn w:val="Normln"/>
    <w:next w:val="Normln"/>
    <w:link w:val="Nadpis1Char"/>
    <w:uiPriority w:val="9"/>
    <w:qFormat/>
    <w:rsid w:val="00997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93A"/>
    <w:pPr>
      <w:keepNext/>
      <w:keepLines/>
      <w:spacing w:before="40" w:after="0"/>
      <w:outlineLvl w:val="1"/>
    </w:pPr>
    <w:rPr>
      <w:rFonts w:ascii="inherit" w:eastAsiaTheme="majorEastAsia" w:hAnsi="inherit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E98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93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Odstavecseseznamem">
    <w:name w:val="List Paragraph"/>
    <w:basedOn w:val="Normln"/>
    <w:uiPriority w:val="34"/>
    <w:qFormat/>
    <w:rsid w:val="006139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9793A"/>
    <w:rPr>
      <w:rFonts w:ascii="inherit" w:eastAsiaTheme="majorEastAsia" w:hAnsi="inherit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7E98"/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CAB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C7455"/>
    <w:pPr>
      <w:outlineLvl w:val="9"/>
    </w:pPr>
    <w:rPr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745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C74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455"/>
  </w:style>
  <w:style w:type="paragraph" w:styleId="Zpat">
    <w:name w:val="footer"/>
    <w:basedOn w:val="Normln"/>
    <w:link w:val="ZpatChar"/>
    <w:uiPriority w:val="99"/>
    <w:unhideWhenUsed/>
    <w:rsid w:val="007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455"/>
  </w:style>
  <w:style w:type="table" w:styleId="Mkatabulky">
    <w:name w:val="Table Grid"/>
    <w:basedOn w:val="Normlntabulka"/>
    <w:uiPriority w:val="39"/>
    <w:rsid w:val="0090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9051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1">
    <w:name w:val="Styl1"/>
    <w:basedOn w:val="Normlntabulka"/>
    <w:uiPriority w:val="99"/>
    <w:rsid w:val="009051AB"/>
    <w:pPr>
      <w:spacing w:after="0" w:line="240" w:lineRule="auto"/>
    </w:pPr>
    <w:tblPr/>
  </w:style>
  <w:style w:type="table" w:styleId="Tmavtabulkasmkou5zvraznn2">
    <w:name w:val="Grid Table 5 Dark Accent 2"/>
    <w:basedOn w:val="Normlntabulka"/>
    <w:uiPriority w:val="50"/>
    <w:rsid w:val="009051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lkasmkou4zvraznn2">
    <w:name w:val="Grid Table 4 Accent 2"/>
    <w:basedOn w:val="Normlntabulka"/>
    <w:uiPriority w:val="49"/>
    <w:rsid w:val="009051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4">
    <w:name w:val="Grid Table 4 Accent 4"/>
    <w:basedOn w:val="Normlntabulka"/>
    <w:uiPriority w:val="49"/>
    <w:rsid w:val="00957E9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mavtabulkasmkou5zvraznn3">
    <w:name w:val="Grid Table 5 Dark Accent 3"/>
    <w:basedOn w:val="Normlntabulka"/>
    <w:uiPriority w:val="50"/>
    <w:rsid w:val="00957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E4750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6FF5-4F3E-4AA5-A539-1BF432A0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Vanžurová</dc:creator>
  <cp:keywords/>
  <dc:description/>
  <cp:lastModifiedBy>Jana Vanžurová</cp:lastModifiedBy>
  <cp:revision>23</cp:revision>
  <cp:lastPrinted>2019-01-23T08:49:00Z</cp:lastPrinted>
  <dcterms:created xsi:type="dcterms:W3CDTF">2019-01-22T08:29:00Z</dcterms:created>
  <dcterms:modified xsi:type="dcterms:W3CDTF">2019-04-09T12:27:00Z</dcterms:modified>
</cp:coreProperties>
</file>